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4C1CF" w14:textId="109B0C4A" w:rsidR="00CB0E3D" w:rsidRPr="000400FE" w:rsidRDefault="00765969">
      <w:pPr>
        <w:rPr>
          <w:b/>
          <w:bCs/>
          <w:sz w:val="28"/>
          <w:szCs w:val="28"/>
        </w:rPr>
      </w:pPr>
      <w:r w:rsidRPr="000400FE">
        <w:rPr>
          <w:b/>
          <w:bCs/>
          <w:sz w:val="28"/>
          <w:szCs w:val="28"/>
        </w:rPr>
        <w:t>Methodenblatt Treibhaus-Spiel</w:t>
      </w:r>
    </w:p>
    <w:p w14:paraId="00EE4C45" w14:textId="5411A622" w:rsidR="00765969" w:rsidRDefault="00765969">
      <w:pPr>
        <w:rPr>
          <w:sz w:val="28"/>
          <w:szCs w:val="28"/>
        </w:rPr>
      </w:pPr>
      <w:r w:rsidRPr="000400FE">
        <w:rPr>
          <w:sz w:val="28"/>
          <w:szCs w:val="28"/>
        </w:rPr>
        <w:t xml:space="preserve">Bei diesem Spiel wird den Schülerinnen und Schülern </w:t>
      </w:r>
      <w:r w:rsidR="008338C1" w:rsidRPr="000400FE">
        <w:rPr>
          <w:sz w:val="28"/>
          <w:szCs w:val="28"/>
        </w:rPr>
        <w:t xml:space="preserve">der Unterschied zwischen natürlichem und künstlichem Treibhauseffekt spielerisch verdeutlicht. </w:t>
      </w:r>
    </w:p>
    <w:p w14:paraId="4A4101EB" w14:textId="669176EC" w:rsidR="00217DA9" w:rsidRDefault="00217DA9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71A666C" wp14:editId="044D7243">
            <wp:extent cx="5263764" cy="3946663"/>
            <wp:effectExtent l="0" t="0" r="0" b="0"/>
            <wp:docPr id="1" name="Grafik 1" descr="Ein Bild, das Person, drinnen, Wand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, drinnen, Wand, Deck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245" cy="3956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900EE" w14:textId="346858BF" w:rsidR="006B030B" w:rsidRPr="000400FE" w:rsidRDefault="006B030B">
      <w:pPr>
        <w:rPr>
          <w:sz w:val="28"/>
          <w:szCs w:val="28"/>
        </w:rPr>
      </w:pPr>
    </w:p>
    <w:p w14:paraId="6E46BB07" w14:textId="596D6274" w:rsidR="00765969" w:rsidRPr="000400FE" w:rsidRDefault="00765969">
      <w:pPr>
        <w:rPr>
          <w:sz w:val="28"/>
          <w:szCs w:val="28"/>
        </w:rPr>
      </w:pPr>
      <w:r w:rsidRPr="000400FE">
        <w:rPr>
          <w:b/>
          <w:bCs/>
          <w:sz w:val="28"/>
          <w:szCs w:val="28"/>
        </w:rPr>
        <w:t>Umsetzung</w:t>
      </w:r>
      <w:r w:rsidRPr="000400FE">
        <w:rPr>
          <w:sz w:val="28"/>
          <w:szCs w:val="28"/>
        </w:rPr>
        <w:t>:</w:t>
      </w:r>
    </w:p>
    <w:p w14:paraId="4E51B30D" w14:textId="77EC3861" w:rsidR="00765969" w:rsidRDefault="006B030B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1ED7E8" wp14:editId="5F891ED1">
            <wp:simplePos x="0" y="0"/>
            <wp:positionH relativeFrom="column">
              <wp:posOffset>-3175</wp:posOffset>
            </wp:positionH>
            <wp:positionV relativeFrom="paragraph">
              <wp:posOffset>551180</wp:posOffset>
            </wp:positionV>
            <wp:extent cx="3200400" cy="2315845"/>
            <wp:effectExtent l="0" t="0" r="0" b="8255"/>
            <wp:wrapThrough wrapText="bothSides">
              <wp:wrapPolygon edited="0">
                <wp:start x="0" y="0"/>
                <wp:lineTo x="0" y="21499"/>
                <wp:lineTo x="21471" y="21499"/>
                <wp:lineTo x="21471" y="0"/>
                <wp:lineTo x="0" y="0"/>
              </wp:wrapPolygon>
            </wp:wrapThrough>
            <wp:docPr id="2" name="Grafik 2" descr="Ein Bild, das Person, Personen, drinn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Personen, drinnen, Deck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B6F1F" w:rsidRPr="000400FE">
        <w:rPr>
          <w:sz w:val="28"/>
          <w:szCs w:val="28"/>
        </w:rPr>
        <w:t>Sechs</w:t>
      </w:r>
      <w:r w:rsidR="00BD37F1">
        <w:rPr>
          <w:rStyle w:val="Funotenzeichen"/>
          <w:sz w:val="28"/>
          <w:szCs w:val="28"/>
        </w:rPr>
        <w:footnoteReference w:id="1"/>
      </w:r>
      <w:r w:rsidR="00EB6F1F" w:rsidRPr="000400FE">
        <w:rPr>
          <w:sz w:val="28"/>
          <w:szCs w:val="28"/>
        </w:rPr>
        <w:t xml:space="preserve"> Schülerinnen und Schüler sind „Erdkinder“, die sich auf einer </w:t>
      </w:r>
      <w:r w:rsidR="006606FA" w:rsidRPr="000400FE">
        <w:rPr>
          <w:sz w:val="28"/>
          <w:szCs w:val="28"/>
        </w:rPr>
        <w:t>imaginären</w:t>
      </w:r>
      <w:r w:rsidR="00EB6F1F" w:rsidRPr="000400FE">
        <w:rPr>
          <w:sz w:val="28"/>
          <w:szCs w:val="28"/>
        </w:rPr>
        <w:t xml:space="preserve"> </w:t>
      </w:r>
      <w:r w:rsidR="006606FA" w:rsidRPr="000400FE">
        <w:rPr>
          <w:sz w:val="28"/>
          <w:szCs w:val="28"/>
        </w:rPr>
        <w:t>Erdoberfläche</w:t>
      </w:r>
      <w:r w:rsidR="00EB6F1F" w:rsidRPr="000400FE">
        <w:rPr>
          <w:sz w:val="28"/>
          <w:szCs w:val="28"/>
        </w:rPr>
        <w:t xml:space="preserve"> </w:t>
      </w:r>
      <w:r w:rsidR="006606FA" w:rsidRPr="000400FE">
        <w:rPr>
          <w:sz w:val="28"/>
          <w:szCs w:val="28"/>
        </w:rPr>
        <w:t>aufstellen. Drei</w:t>
      </w:r>
      <w:r w:rsidR="00FC3D4F" w:rsidRPr="00FC3D4F">
        <w:rPr>
          <w:sz w:val="28"/>
          <w:szCs w:val="28"/>
          <w:vertAlign w:val="superscript"/>
        </w:rPr>
        <w:t>1</w:t>
      </w:r>
      <w:r w:rsidR="006606FA" w:rsidRPr="000400FE">
        <w:rPr>
          <w:sz w:val="28"/>
          <w:szCs w:val="28"/>
        </w:rPr>
        <w:t xml:space="preserve"> Schülerinnen und Schüler stellen Treibhausgase dar, </w:t>
      </w:r>
      <w:r w:rsidR="00FE2371" w:rsidRPr="000400FE">
        <w:rPr>
          <w:sz w:val="28"/>
          <w:szCs w:val="28"/>
        </w:rPr>
        <w:t xml:space="preserve">die in der </w:t>
      </w:r>
      <w:r w:rsidR="000400FE" w:rsidRPr="000400FE">
        <w:rPr>
          <w:sz w:val="28"/>
          <w:szCs w:val="28"/>
        </w:rPr>
        <w:t>Atmosphäre</w:t>
      </w:r>
      <w:r w:rsidR="00FE2371" w:rsidRPr="000400FE">
        <w:rPr>
          <w:sz w:val="28"/>
          <w:szCs w:val="28"/>
        </w:rPr>
        <w:t xml:space="preserve"> schweben, fünf</w:t>
      </w:r>
      <w:r w:rsidR="00FC3D4F" w:rsidRPr="00FC3D4F">
        <w:rPr>
          <w:sz w:val="28"/>
          <w:szCs w:val="28"/>
          <w:vertAlign w:val="superscript"/>
        </w:rPr>
        <w:t>1</w:t>
      </w:r>
      <w:r w:rsidR="00FE2371" w:rsidRPr="000400FE">
        <w:rPr>
          <w:sz w:val="28"/>
          <w:szCs w:val="28"/>
        </w:rPr>
        <w:t xml:space="preserve"> Kinder verwandeln sich in Sonnenstrahlen. Die Sonnenkinder stellen sich auf der gegenüberliegenden Seite der Erdkinder auf. Anfänglich sind die </w:t>
      </w:r>
      <w:r w:rsidR="000400FE" w:rsidRPr="000400FE">
        <w:rPr>
          <w:sz w:val="28"/>
          <w:szCs w:val="28"/>
        </w:rPr>
        <w:t>Sonnenstrahlen</w:t>
      </w:r>
      <w:r w:rsidR="00FE2371" w:rsidRPr="000400FE">
        <w:rPr>
          <w:sz w:val="28"/>
          <w:szCs w:val="28"/>
        </w:rPr>
        <w:t xml:space="preserve">, bedingt durch das kurzwellige Licht, das von der Sonne kommt, klein und können ohne Probleme zwischen den </w:t>
      </w:r>
      <w:r w:rsidR="00FE2371" w:rsidRPr="000400FE">
        <w:rPr>
          <w:sz w:val="28"/>
          <w:szCs w:val="28"/>
        </w:rPr>
        <w:lastRenderedPageBreak/>
        <w:t>Trei</w:t>
      </w:r>
      <w:r w:rsidR="000400FE" w:rsidRPr="000400FE">
        <w:rPr>
          <w:sz w:val="28"/>
          <w:szCs w:val="28"/>
        </w:rPr>
        <w:t>b</w:t>
      </w:r>
      <w:r w:rsidR="00FE2371" w:rsidRPr="000400FE">
        <w:rPr>
          <w:sz w:val="28"/>
          <w:szCs w:val="28"/>
        </w:rPr>
        <w:t xml:space="preserve">hausgasen </w:t>
      </w:r>
      <w:r w:rsidR="000400FE" w:rsidRPr="000400FE">
        <w:rPr>
          <w:sz w:val="28"/>
          <w:szCs w:val="28"/>
        </w:rPr>
        <w:t>durchschlüpfen</w:t>
      </w:r>
      <w:r w:rsidR="00821666">
        <w:rPr>
          <w:sz w:val="28"/>
          <w:szCs w:val="28"/>
        </w:rPr>
        <w:t xml:space="preserve"> (</w:t>
      </w:r>
      <w:r w:rsidR="00821666" w:rsidRPr="00821666">
        <w:rPr>
          <w:sz w:val="28"/>
          <w:szCs w:val="28"/>
        </w:rPr>
        <w:t>Kinder haben Arme eng am Körper</w:t>
      </w:r>
      <w:r w:rsidR="00821666">
        <w:rPr>
          <w:sz w:val="28"/>
          <w:szCs w:val="28"/>
        </w:rPr>
        <w:t>).</w:t>
      </w:r>
      <w:r w:rsidR="00821666" w:rsidRPr="00821666">
        <w:rPr>
          <w:sz w:val="28"/>
          <w:szCs w:val="28"/>
        </w:rPr>
        <w:t xml:space="preserve"> </w:t>
      </w:r>
      <w:r w:rsidR="009D4C26" w:rsidRPr="000400FE">
        <w:rPr>
          <w:sz w:val="28"/>
          <w:szCs w:val="28"/>
        </w:rPr>
        <w:t xml:space="preserve">Haben sie die Erdoberfläche erreicht, </w:t>
      </w:r>
      <w:r w:rsidR="00C21AD5" w:rsidRPr="000400FE">
        <w:rPr>
          <w:sz w:val="28"/>
          <w:szCs w:val="28"/>
        </w:rPr>
        <w:t>verwandeln</w:t>
      </w:r>
      <w:r w:rsidR="009D4C26" w:rsidRPr="000400FE">
        <w:rPr>
          <w:sz w:val="28"/>
          <w:szCs w:val="28"/>
        </w:rPr>
        <w:t xml:space="preserve"> sie sich in breitwellige Wärmestrahlen</w:t>
      </w:r>
      <w:r w:rsidR="00E5720E" w:rsidRPr="000400FE">
        <w:rPr>
          <w:sz w:val="28"/>
          <w:szCs w:val="28"/>
        </w:rPr>
        <w:t xml:space="preserve">: die </w:t>
      </w:r>
      <w:r w:rsidR="009D4C26" w:rsidRPr="000400FE">
        <w:rPr>
          <w:sz w:val="28"/>
          <w:szCs w:val="28"/>
        </w:rPr>
        <w:t xml:space="preserve">Sonnenkinder rubbeln </w:t>
      </w:r>
      <w:r w:rsidR="00E5720E" w:rsidRPr="000400FE">
        <w:rPr>
          <w:sz w:val="28"/>
          <w:szCs w:val="28"/>
        </w:rPr>
        <w:t xml:space="preserve">die </w:t>
      </w:r>
      <w:r w:rsidR="009D4C26" w:rsidRPr="000400FE">
        <w:rPr>
          <w:sz w:val="28"/>
          <w:szCs w:val="28"/>
        </w:rPr>
        <w:t>Erdkinder warm</w:t>
      </w:r>
      <w:r w:rsidR="00E5720E" w:rsidRPr="000400FE">
        <w:rPr>
          <w:sz w:val="28"/>
          <w:szCs w:val="28"/>
        </w:rPr>
        <w:t>. A</w:t>
      </w:r>
      <w:r w:rsidR="000400FE">
        <w:rPr>
          <w:sz w:val="28"/>
          <w:szCs w:val="28"/>
        </w:rPr>
        <w:t>nschließend wandern sie</w:t>
      </w:r>
      <w:r w:rsidR="003B638F" w:rsidRPr="000400FE">
        <w:rPr>
          <w:sz w:val="28"/>
          <w:szCs w:val="28"/>
        </w:rPr>
        <w:t xml:space="preserve"> dann in das Weltall zurück</w:t>
      </w:r>
      <w:r w:rsidR="000400FE">
        <w:rPr>
          <w:sz w:val="28"/>
          <w:szCs w:val="28"/>
        </w:rPr>
        <w:t xml:space="preserve"> und breiten nun die Arme seitlich aus (</w:t>
      </w:r>
      <w:r w:rsidR="00821666">
        <w:rPr>
          <w:sz w:val="28"/>
          <w:szCs w:val="28"/>
        </w:rPr>
        <w:t>„breite“ Wärmestrahlung)</w:t>
      </w:r>
      <w:r w:rsidR="003B638F" w:rsidRPr="000400FE">
        <w:rPr>
          <w:sz w:val="28"/>
          <w:szCs w:val="28"/>
        </w:rPr>
        <w:t xml:space="preserve">. </w:t>
      </w:r>
      <w:r w:rsidR="00E5720E" w:rsidRPr="000400FE">
        <w:rPr>
          <w:sz w:val="28"/>
          <w:szCs w:val="28"/>
        </w:rPr>
        <w:t xml:space="preserve">Es ist immer noch leicht, </w:t>
      </w:r>
      <w:r w:rsidR="004F6817">
        <w:rPr>
          <w:sz w:val="28"/>
          <w:szCs w:val="28"/>
        </w:rPr>
        <w:t>zwischen den Treibhausgasen durchzuschlüpfen, weil genügend Platz vorhanden ist.</w:t>
      </w:r>
      <w:r w:rsidR="00523DBC">
        <w:rPr>
          <w:sz w:val="28"/>
          <w:szCs w:val="28"/>
        </w:rPr>
        <w:t xml:space="preserve"> Aber </w:t>
      </w:r>
      <w:proofErr w:type="gramStart"/>
      <w:r w:rsidR="00523DBC">
        <w:rPr>
          <w:sz w:val="28"/>
          <w:szCs w:val="28"/>
        </w:rPr>
        <w:t>das</w:t>
      </w:r>
      <w:proofErr w:type="gramEnd"/>
      <w:r w:rsidR="00523DBC">
        <w:rPr>
          <w:sz w:val="28"/>
          <w:szCs w:val="28"/>
        </w:rPr>
        <w:t xml:space="preserve"> ein oder andere Sonnenkind wird von den Treibhausgaskindern </w:t>
      </w:r>
      <w:r w:rsidR="004B1E83">
        <w:rPr>
          <w:sz w:val="28"/>
          <w:szCs w:val="28"/>
        </w:rPr>
        <w:t>gefangen und wieder zur Erde geschickt. Die Erdatmosphäre bleibt durch diesen Vorgang konstant warm</w:t>
      </w:r>
      <w:r w:rsidR="00591EC3">
        <w:rPr>
          <w:sz w:val="28"/>
          <w:szCs w:val="28"/>
        </w:rPr>
        <w:t>, Leben auf dem Planeten ist möglich.</w:t>
      </w:r>
    </w:p>
    <w:p w14:paraId="4FA322DC" w14:textId="39FC47B1" w:rsidR="00591EC3" w:rsidRDefault="00591EC3">
      <w:pPr>
        <w:rPr>
          <w:sz w:val="28"/>
          <w:szCs w:val="28"/>
        </w:rPr>
      </w:pPr>
      <w:r>
        <w:rPr>
          <w:sz w:val="28"/>
          <w:szCs w:val="28"/>
        </w:rPr>
        <w:t>Nun sind aber unsere Menschenkinder</w:t>
      </w:r>
      <w:r w:rsidR="009C6155">
        <w:rPr>
          <w:rStyle w:val="Funotenzeichen"/>
          <w:sz w:val="28"/>
          <w:szCs w:val="28"/>
        </w:rPr>
        <w:footnoteReference w:id="2"/>
      </w:r>
      <w:r>
        <w:rPr>
          <w:sz w:val="28"/>
          <w:szCs w:val="28"/>
        </w:rPr>
        <w:t xml:space="preserve"> an der Reihe. Sie beginnen,</w:t>
      </w:r>
      <w:r w:rsidR="00484DFD">
        <w:rPr>
          <w:sz w:val="28"/>
          <w:szCs w:val="28"/>
        </w:rPr>
        <w:t xml:space="preserve"> technische </w:t>
      </w:r>
      <w:r w:rsidR="002A4B3A">
        <w:rPr>
          <w:sz w:val="28"/>
          <w:szCs w:val="28"/>
        </w:rPr>
        <w:t>Errungenschaften</w:t>
      </w:r>
      <w:r w:rsidR="00484DFD">
        <w:rPr>
          <w:sz w:val="28"/>
          <w:szCs w:val="28"/>
        </w:rPr>
        <w:t xml:space="preserve"> zu erfinden, roden Regenwald, fahren Auto, nutzen Strom, fördern und verbrennen fossile </w:t>
      </w:r>
      <w:r w:rsidR="002A4B3A">
        <w:rPr>
          <w:sz w:val="28"/>
          <w:szCs w:val="28"/>
        </w:rPr>
        <w:t xml:space="preserve">Energieträger </w:t>
      </w:r>
      <w:proofErr w:type="spellStart"/>
      <w:r w:rsidR="002A4B3A">
        <w:rPr>
          <w:sz w:val="28"/>
          <w:szCs w:val="28"/>
        </w:rPr>
        <w:t>uvm</w:t>
      </w:r>
      <w:proofErr w:type="spellEnd"/>
      <w:r w:rsidR="002A4B3A">
        <w:rPr>
          <w:sz w:val="28"/>
          <w:szCs w:val="28"/>
        </w:rPr>
        <w:t xml:space="preserve">. </w:t>
      </w:r>
      <w:r w:rsidR="00D60782">
        <w:rPr>
          <w:sz w:val="28"/>
          <w:szCs w:val="28"/>
        </w:rPr>
        <w:t xml:space="preserve">Der </w:t>
      </w:r>
      <w:r w:rsidR="00E608D3">
        <w:rPr>
          <w:sz w:val="28"/>
          <w:szCs w:val="28"/>
        </w:rPr>
        <w:t>Fantasie</w:t>
      </w:r>
      <w:r w:rsidR="00D60782">
        <w:rPr>
          <w:sz w:val="28"/>
          <w:szCs w:val="28"/>
        </w:rPr>
        <w:t xml:space="preserve"> sind keine Grenzen gesetzt. Die Rolle der weiteren, durch menschliche Eingriffe </w:t>
      </w:r>
      <w:r w:rsidR="00E608D3">
        <w:rPr>
          <w:sz w:val="28"/>
          <w:szCs w:val="28"/>
        </w:rPr>
        <w:t>entstandenen</w:t>
      </w:r>
      <w:r w:rsidR="00D60782">
        <w:rPr>
          <w:sz w:val="28"/>
          <w:szCs w:val="28"/>
        </w:rPr>
        <w:t xml:space="preserve"> Treibhausgase wird von den übrigen </w:t>
      </w:r>
      <w:r w:rsidR="00EA139D" w:rsidRPr="000400FE">
        <w:rPr>
          <w:sz w:val="28"/>
          <w:szCs w:val="28"/>
        </w:rPr>
        <w:t>Schülerinnen und Schüler</w:t>
      </w:r>
      <w:r w:rsidR="00EA139D">
        <w:rPr>
          <w:sz w:val="28"/>
          <w:szCs w:val="28"/>
        </w:rPr>
        <w:t xml:space="preserve">n </w:t>
      </w:r>
      <w:r w:rsidR="0073737D">
        <w:rPr>
          <w:sz w:val="28"/>
          <w:szCs w:val="28"/>
        </w:rPr>
        <w:t>übernommen</w:t>
      </w:r>
      <w:r w:rsidR="00FE3882">
        <w:rPr>
          <w:sz w:val="28"/>
          <w:szCs w:val="28"/>
        </w:rPr>
        <w:t xml:space="preserve"> (zwei bis maximal drei Kinder</w:t>
      </w:r>
      <w:r w:rsidR="00FC3D4F" w:rsidRPr="00FC3D4F">
        <w:rPr>
          <w:sz w:val="28"/>
          <w:szCs w:val="28"/>
          <w:vertAlign w:val="superscript"/>
        </w:rPr>
        <w:t>1</w:t>
      </w:r>
      <w:r w:rsidR="00FE3882">
        <w:rPr>
          <w:sz w:val="28"/>
          <w:szCs w:val="28"/>
        </w:rPr>
        <w:t>)</w:t>
      </w:r>
      <w:r w:rsidR="0073737D">
        <w:rPr>
          <w:sz w:val="28"/>
          <w:szCs w:val="28"/>
        </w:rPr>
        <w:t xml:space="preserve">. Plötzlich tummeln sich in der Atmosphäre viel mehr Treibhausgase als vorher. Der Weg zur Erde stellt für die </w:t>
      </w:r>
      <w:r w:rsidR="003803F8">
        <w:rPr>
          <w:sz w:val="28"/>
          <w:szCs w:val="28"/>
        </w:rPr>
        <w:t>Sonnenkinder (Arme eng am Körper) kein Problem dar,</w:t>
      </w:r>
      <w:r w:rsidR="00A4456A">
        <w:rPr>
          <w:sz w:val="28"/>
          <w:szCs w:val="28"/>
        </w:rPr>
        <w:t xml:space="preserve"> sie sind kurzwellige Lichtstrahlen und können passieren, aber als breitwellige Wärmestrahlung (Arme ausgebreitet) </w:t>
      </w:r>
      <w:r w:rsidR="00E608D3">
        <w:rPr>
          <w:sz w:val="28"/>
          <w:szCs w:val="28"/>
        </w:rPr>
        <w:t xml:space="preserve">haben sie es immer schwerer, Lücken zum Durchschlüpfen zu finden. </w:t>
      </w:r>
    </w:p>
    <w:p w14:paraId="013FEA19" w14:textId="77777777" w:rsidR="00D62DDF" w:rsidRDefault="002177F7">
      <w:pPr>
        <w:rPr>
          <w:sz w:val="28"/>
          <w:szCs w:val="28"/>
        </w:rPr>
      </w:pPr>
      <w:r w:rsidRPr="002177F7">
        <w:rPr>
          <w:sz w:val="28"/>
          <w:szCs w:val="28"/>
        </w:rPr>
        <w:t>Im Anschluss wird das Spiel kurz besprochen</w:t>
      </w:r>
      <w:r>
        <w:rPr>
          <w:sz w:val="28"/>
          <w:szCs w:val="28"/>
        </w:rPr>
        <w:t xml:space="preserve">, z.B. </w:t>
      </w:r>
    </w:p>
    <w:p w14:paraId="22DEEB2C" w14:textId="54E9768A" w:rsidR="002177F7" w:rsidRPr="007A7860" w:rsidRDefault="002177F7" w:rsidP="007A7860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7A7860">
        <w:rPr>
          <w:sz w:val="28"/>
          <w:szCs w:val="28"/>
        </w:rPr>
        <w:t>Welchen Unterschied haben die Erdkinder gemerkt, als mehr CO</w:t>
      </w:r>
      <w:r w:rsidRPr="007A7860">
        <w:rPr>
          <w:sz w:val="28"/>
          <w:szCs w:val="28"/>
          <w:vertAlign w:val="subscript"/>
        </w:rPr>
        <w:t xml:space="preserve">2 </w:t>
      </w:r>
      <w:r w:rsidRPr="007A7860">
        <w:rPr>
          <w:sz w:val="28"/>
          <w:szCs w:val="28"/>
        </w:rPr>
        <w:t>im Spiel war?</w:t>
      </w:r>
      <w:r w:rsidR="00D62DDF" w:rsidRPr="007A7860">
        <w:rPr>
          <w:sz w:val="28"/>
          <w:szCs w:val="28"/>
        </w:rPr>
        <w:t xml:space="preserve"> Wurde es wärmer?</w:t>
      </w:r>
    </w:p>
    <w:p w14:paraId="05878896" w14:textId="7E42B4CE" w:rsidR="00D62DDF" w:rsidRPr="007A7860" w:rsidRDefault="00F377E0" w:rsidP="007A7860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7A7860">
        <w:rPr>
          <w:sz w:val="28"/>
          <w:szCs w:val="28"/>
        </w:rPr>
        <w:t>Was haben</w:t>
      </w:r>
      <w:r w:rsidR="00D62DDF" w:rsidRPr="007A7860">
        <w:rPr>
          <w:sz w:val="28"/>
          <w:szCs w:val="28"/>
        </w:rPr>
        <w:t xml:space="preserve"> die Sonnen</w:t>
      </w:r>
      <w:r w:rsidR="00253B8B">
        <w:rPr>
          <w:sz w:val="28"/>
          <w:szCs w:val="28"/>
        </w:rPr>
        <w:t>-</w:t>
      </w:r>
      <w:r w:rsidR="00D62DDF" w:rsidRPr="007A7860">
        <w:rPr>
          <w:sz w:val="28"/>
          <w:szCs w:val="28"/>
        </w:rPr>
        <w:t>/Wärmestrahlenkinder</w:t>
      </w:r>
      <w:r w:rsidRPr="007A7860">
        <w:rPr>
          <w:sz w:val="28"/>
          <w:szCs w:val="28"/>
        </w:rPr>
        <w:t xml:space="preserve"> erlebt</w:t>
      </w:r>
      <w:r w:rsidR="00D62DDF" w:rsidRPr="007A7860">
        <w:rPr>
          <w:sz w:val="28"/>
          <w:szCs w:val="28"/>
        </w:rPr>
        <w:t>?</w:t>
      </w:r>
    </w:p>
    <w:p w14:paraId="3015BFD4" w14:textId="1EA1C06A" w:rsidR="00F377E0" w:rsidRPr="007A7860" w:rsidRDefault="00F377E0" w:rsidP="007A7860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7A7860">
        <w:rPr>
          <w:sz w:val="28"/>
          <w:szCs w:val="28"/>
        </w:rPr>
        <w:t xml:space="preserve">Welche </w:t>
      </w:r>
      <w:r w:rsidR="007A7860" w:rsidRPr="007A7860">
        <w:rPr>
          <w:sz w:val="28"/>
          <w:szCs w:val="28"/>
        </w:rPr>
        <w:t xml:space="preserve">Erfindungen, die den Klimawandel verursachen, haben die Kinder dargestellt?  </w:t>
      </w:r>
    </w:p>
    <w:p w14:paraId="21F863A0" w14:textId="77777777" w:rsidR="00D62DDF" w:rsidRDefault="00D62DDF">
      <w:pPr>
        <w:rPr>
          <w:sz w:val="28"/>
          <w:szCs w:val="28"/>
        </w:rPr>
      </w:pPr>
    </w:p>
    <w:p w14:paraId="12DE3B23" w14:textId="77777777" w:rsidR="00D62DDF" w:rsidRPr="002177F7" w:rsidRDefault="00D62DDF">
      <w:pPr>
        <w:rPr>
          <w:sz w:val="28"/>
          <w:szCs w:val="28"/>
        </w:rPr>
      </w:pPr>
    </w:p>
    <w:sectPr w:rsidR="00D62DDF" w:rsidRPr="002177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AF6C3" w14:textId="77777777" w:rsidR="00BD37F1" w:rsidRDefault="00BD37F1" w:rsidP="00BD37F1">
      <w:pPr>
        <w:spacing w:after="0" w:line="240" w:lineRule="auto"/>
      </w:pPr>
      <w:r>
        <w:separator/>
      </w:r>
    </w:p>
  </w:endnote>
  <w:endnote w:type="continuationSeparator" w:id="0">
    <w:p w14:paraId="08F14C71" w14:textId="77777777" w:rsidR="00BD37F1" w:rsidRDefault="00BD37F1" w:rsidP="00BD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3BD5A" w14:textId="77777777" w:rsidR="00BD37F1" w:rsidRDefault="00BD37F1" w:rsidP="00BD37F1">
      <w:pPr>
        <w:spacing w:after="0" w:line="240" w:lineRule="auto"/>
      </w:pPr>
      <w:r>
        <w:separator/>
      </w:r>
    </w:p>
  </w:footnote>
  <w:footnote w:type="continuationSeparator" w:id="0">
    <w:p w14:paraId="51FA6472" w14:textId="77777777" w:rsidR="00BD37F1" w:rsidRDefault="00BD37F1" w:rsidP="00BD37F1">
      <w:pPr>
        <w:spacing w:after="0" w:line="240" w:lineRule="auto"/>
      </w:pPr>
      <w:r>
        <w:continuationSeparator/>
      </w:r>
    </w:p>
  </w:footnote>
  <w:footnote w:id="1">
    <w:p w14:paraId="2B51D80A" w14:textId="7F1E7D85" w:rsidR="00BD37F1" w:rsidRDefault="00BD37F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504195">
        <w:t xml:space="preserve">Zahlen entsprechend der Gruppengröße anpassen </w:t>
      </w:r>
    </w:p>
  </w:footnote>
  <w:footnote w:id="2">
    <w:p w14:paraId="1E573688" w14:textId="580684D9" w:rsidR="009C6155" w:rsidRDefault="009C6155">
      <w:pPr>
        <w:pStyle w:val="Funotentext"/>
      </w:pPr>
      <w:r>
        <w:rPr>
          <w:rStyle w:val="Funotenzeichen"/>
        </w:rPr>
        <w:footnoteRef/>
      </w:r>
      <w:r>
        <w:t xml:space="preserve"> Anzahl der </w:t>
      </w:r>
      <w:proofErr w:type="spellStart"/>
      <w:r>
        <w:t>SuS</w:t>
      </w:r>
      <w:proofErr w:type="spellEnd"/>
      <w:r>
        <w:t xml:space="preserve"> kann </w:t>
      </w:r>
      <w:r w:rsidR="00D60DF7">
        <w:t xml:space="preserve">variieren, als Puffer für restliche Schülerinnen und Schüler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25181"/>
    <w:multiLevelType w:val="hybridMultilevel"/>
    <w:tmpl w:val="FB544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E3D"/>
    <w:rsid w:val="00026905"/>
    <w:rsid w:val="000400FE"/>
    <w:rsid w:val="002177F7"/>
    <w:rsid w:val="00217DA9"/>
    <w:rsid w:val="00253B8B"/>
    <w:rsid w:val="002A4B3A"/>
    <w:rsid w:val="003803F8"/>
    <w:rsid w:val="003B638F"/>
    <w:rsid w:val="00484DFD"/>
    <w:rsid w:val="004B1E83"/>
    <w:rsid w:val="004F6817"/>
    <w:rsid w:val="00504195"/>
    <w:rsid w:val="00523DBC"/>
    <w:rsid w:val="00591EC3"/>
    <w:rsid w:val="006606FA"/>
    <w:rsid w:val="006B030B"/>
    <w:rsid w:val="0073737D"/>
    <w:rsid w:val="00765969"/>
    <w:rsid w:val="007A7860"/>
    <w:rsid w:val="00821666"/>
    <w:rsid w:val="008338C1"/>
    <w:rsid w:val="009C6155"/>
    <w:rsid w:val="009D4C26"/>
    <w:rsid w:val="00A4456A"/>
    <w:rsid w:val="00BD37F1"/>
    <w:rsid w:val="00C21AD5"/>
    <w:rsid w:val="00CB0E3D"/>
    <w:rsid w:val="00D60782"/>
    <w:rsid w:val="00D60DF7"/>
    <w:rsid w:val="00D62DDF"/>
    <w:rsid w:val="00E5720E"/>
    <w:rsid w:val="00E608D3"/>
    <w:rsid w:val="00EA139D"/>
    <w:rsid w:val="00EB6F1F"/>
    <w:rsid w:val="00F377E0"/>
    <w:rsid w:val="00FC3D4F"/>
    <w:rsid w:val="00FE2371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7CF23"/>
  <w15:chartTrackingRefBased/>
  <w15:docId w15:val="{99743495-1E77-49B5-B50C-446975EA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BD37F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D37F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D37F1"/>
    <w:rPr>
      <w:vertAlign w:val="superscript"/>
    </w:rPr>
  </w:style>
  <w:style w:type="paragraph" w:styleId="Listenabsatz">
    <w:name w:val="List Paragraph"/>
    <w:basedOn w:val="Standard"/>
    <w:uiPriority w:val="34"/>
    <w:qFormat/>
    <w:rsid w:val="007A7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40C05-0C48-4EAC-AAC6-ED82F134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Maier</dc:creator>
  <cp:keywords/>
  <dc:description/>
  <cp:lastModifiedBy>Carmen Maier</cp:lastModifiedBy>
  <cp:revision>39</cp:revision>
  <dcterms:created xsi:type="dcterms:W3CDTF">2023-01-11T15:31:00Z</dcterms:created>
  <dcterms:modified xsi:type="dcterms:W3CDTF">2023-01-11T16:00:00Z</dcterms:modified>
</cp:coreProperties>
</file>